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B9F3E">
      <w:pPr>
        <w:jc w:val="center"/>
        <w:rPr>
          <w:rFonts w:hint="eastAsia" w:ascii="方正小标宋_GBK" w:hAnsi="方正小标宋_GBK" w:eastAsia="方正小标宋_GBK" w:cs="方正小标宋_GBK"/>
          <w:sz w:val="52"/>
          <w:szCs w:val="60"/>
          <w:lang w:val="en-US" w:eastAsia="zh-CN"/>
        </w:rPr>
      </w:pPr>
      <w:bookmarkStart w:id="0" w:name="_GoBack"/>
      <w:bookmarkEnd w:id="0"/>
    </w:p>
    <w:p w14:paraId="42F6D390">
      <w:pPr>
        <w:jc w:val="center"/>
        <w:rPr>
          <w:rFonts w:hint="eastAsia" w:ascii="方正小标宋_GBK" w:hAnsi="方正小标宋_GBK" w:eastAsia="方正小标宋_GBK" w:cs="方正小标宋_GBK"/>
          <w:sz w:val="52"/>
          <w:szCs w:val="60"/>
          <w:lang w:val="en-US" w:eastAsia="zh-CN"/>
        </w:rPr>
      </w:pPr>
    </w:p>
    <w:p w14:paraId="765AC873">
      <w:pPr>
        <w:jc w:val="center"/>
        <w:rPr>
          <w:rFonts w:hint="eastAsia" w:ascii="方正小标宋_GBK" w:hAnsi="方正小标宋_GBK" w:eastAsia="方正小标宋_GBK" w:cs="方正小标宋_GBK"/>
          <w:sz w:val="52"/>
          <w:szCs w:val="6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60"/>
          <w:lang w:val="en-US" w:eastAsia="zh-CN"/>
        </w:rPr>
        <w:t>滑雪场所开放条件实地检查记录表</w:t>
      </w:r>
    </w:p>
    <w:p w14:paraId="6F98750C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2C496E07">
      <w:pPr>
        <w:ind w:firstLine="1080" w:firstLineChars="300"/>
        <w:rPr>
          <w:rFonts w:hint="eastAsia" w:ascii="仿宋_GB2312" w:hAnsi="仿宋_GB2312" w:eastAsia="仿宋_GB2312" w:cs="仿宋_GB2312"/>
          <w:sz w:val="36"/>
          <w:szCs w:val="44"/>
        </w:rPr>
      </w:pPr>
    </w:p>
    <w:p w14:paraId="28CE1B38">
      <w:pPr>
        <w:ind w:firstLine="1440" w:firstLineChars="400"/>
        <w:rPr>
          <w:rFonts w:hint="eastAsia" w:ascii="楷体_GB2312" w:hAnsi="楷体_GB2312" w:eastAsia="楷体_GB2312" w:cs="楷体_GB2312"/>
          <w:sz w:val="36"/>
          <w:szCs w:val="44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44"/>
        </w:rPr>
        <w:t>场所名</w:t>
      </w:r>
      <w:r>
        <w:rPr>
          <w:rFonts w:hint="eastAsia" w:ascii="楷体_GB2312" w:hAnsi="楷体_GB2312" w:eastAsia="楷体_GB2312" w:cs="楷体_GB2312"/>
          <w:sz w:val="36"/>
          <w:szCs w:val="44"/>
          <w:u w:val="none"/>
        </w:rPr>
        <w:t>称:</w:t>
      </w:r>
      <w:r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  <w:t xml:space="preserve">                        </w:t>
      </w:r>
      <w:r>
        <w:rPr>
          <w:rFonts w:hint="eastAsia" w:ascii="楷体_GB2312" w:hAnsi="楷体_GB2312" w:eastAsia="楷体_GB2312" w:cs="楷体_GB2312"/>
          <w:sz w:val="36"/>
          <w:szCs w:val="44"/>
          <w:lang w:val="en-US" w:eastAsia="zh-CN"/>
        </w:rPr>
        <w:t xml:space="preserve"> </w:t>
      </w:r>
    </w:p>
    <w:p w14:paraId="4E43802D">
      <w:pPr>
        <w:rPr>
          <w:rFonts w:hint="eastAsia" w:ascii="楷体_GB2312" w:hAnsi="楷体_GB2312" w:eastAsia="楷体_GB2312" w:cs="楷体_GB2312"/>
          <w:sz w:val="36"/>
          <w:szCs w:val="44"/>
        </w:rPr>
      </w:pPr>
    </w:p>
    <w:p w14:paraId="04BA233E">
      <w:pPr>
        <w:ind w:firstLine="1440" w:firstLineChars="400"/>
        <w:rPr>
          <w:rFonts w:hint="eastAsia" w:ascii="楷体_GB2312" w:hAnsi="楷体_GB2312" w:eastAsia="楷体_GB2312" w:cs="楷体_GB2312"/>
          <w:sz w:val="36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44"/>
        </w:rPr>
        <w:t>场所地</w:t>
      </w:r>
      <w:r>
        <w:rPr>
          <w:rFonts w:hint="eastAsia" w:ascii="楷体_GB2312" w:hAnsi="楷体_GB2312" w:eastAsia="楷体_GB2312" w:cs="楷体_GB2312"/>
          <w:sz w:val="36"/>
          <w:szCs w:val="44"/>
          <w:u w:val="none"/>
        </w:rPr>
        <w:t>址:</w:t>
      </w:r>
      <w:r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  <w:t xml:space="preserve">                        </w:t>
      </w:r>
    </w:p>
    <w:p w14:paraId="0184468C">
      <w:pPr>
        <w:rPr>
          <w:rFonts w:hint="eastAsia" w:ascii="楷体_GB2312" w:hAnsi="楷体_GB2312" w:eastAsia="楷体_GB2312" w:cs="楷体_GB2312"/>
          <w:sz w:val="36"/>
          <w:szCs w:val="44"/>
        </w:rPr>
      </w:pPr>
    </w:p>
    <w:p w14:paraId="5F8B1536">
      <w:pPr>
        <w:ind w:firstLine="1440" w:firstLineChars="400"/>
        <w:rPr>
          <w:rFonts w:hint="default" w:ascii="楷体_GB2312" w:hAnsi="楷体_GB2312" w:eastAsia="楷体_GB2312" w:cs="楷体_GB2312"/>
          <w:sz w:val="36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44"/>
          <w:lang w:val="en-US" w:eastAsia="zh-CN"/>
        </w:rPr>
        <w:t>许可证编号:</w:t>
      </w:r>
      <w:r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  <w:t xml:space="preserve">                      </w:t>
      </w:r>
    </w:p>
    <w:p w14:paraId="72056B08">
      <w:pPr>
        <w:ind w:firstLine="1080" w:firstLineChars="300"/>
        <w:rPr>
          <w:rFonts w:hint="eastAsia" w:ascii="楷体_GB2312" w:hAnsi="楷体_GB2312" w:eastAsia="楷体_GB2312" w:cs="楷体_GB2312"/>
          <w:sz w:val="36"/>
          <w:szCs w:val="44"/>
        </w:rPr>
      </w:pPr>
    </w:p>
    <w:p w14:paraId="6A19BC6F">
      <w:pPr>
        <w:ind w:firstLine="1440" w:firstLineChars="400"/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44"/>
          <w:lang w:val="en-US" w:eastAsia="zh-CN"/>
        </w:rPr>
        <w:t>场所</w:t>
      </w:r>
      <w:r>
        <w:rPr>
          <w:rFonts w:hint="eastAsia" w:ascii="楷体_GB2312" w:hAnsi="楷体_GB2312" w:eastAsia="楷体_GB2312" w:cs="楷体_GB2312"/>
          <w:sz w:val="36"/>
          <w:szCs w:val="44"/>
        </w:rPr>
        <w:t>面</w:t>
      </w:r>
      <w:r>
        <w:rPr>
          <w:rFonts w:hint="eastAsia" w:ascii="楷体_GB2312" w:hAnsi="楷体_GB2312" w:eastAsia="楷体_GB2312" w:cs="楷体_GB2312"/>
          <w:sz w:val="36"/>
          <w:szCs w:val="44"/>
          <w:u w:val="none"/>
        </w:rPr>
        <w:t>积:</w:t>
      </w:r>
      <w:r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  <w:t xml:space="preserve">                        </w:t>
      </w:r>
    </w:p>
    <w:p w14:paraId="73E9435C">
      <w:pPr>
        <w:ind w:firstLine="1440" w:firstLineChars="400"/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</w:pPr>
    </w:p>
    <w:p w14:paraId="34C1A6C9">
      <w:pPr>
        <w:ind w:firstLine="1440" w:firstLineChars="400"/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44"/>
          <w:u w:val="none"/>
          <w:lang w:val="en-US" w:eastAsia="zh-CN"/>
        </w:rPr>
        <w:t>检查单位：</w:t>
      </w:r>
      <w:r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  <w:t xml:space="preserve">                       </w:t>
      </w:r>
    </w:p>
    <w:p w14:paraId="3DE7C8B3">
      <w:pPr>
        <w:ind w:firstLine="1440" w:firstLineChars="400"/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</w:pPr>
    </w:p>
    <w:p w14:paraId="72628D14">
      <w:pPr>
        <w:ind w:firstLine="1440" w:firstLineChars="4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44"/>
          <w:u w:val="none"/>
          <w:lang w:val="en-US" w:eastAsia="zh-CN"/>
        </w:rPr>
        <w:t>检查人员:</w:t>
      </w:r>
      <w:r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  <w:t xml:space="preserve">                        </w:t>
      </w:r>
    </w:p>
    <w:p w14:paraId="6DE99C7A">
      <w:pPr>
        <w:ind w:firstLine="1080" w:firstLineChars="300"/>
        <w:rPr>
          <w:rFonts w:hint="eastAsia" w:ascii="楷体_GB2312" w:hAnsi="楷体_GB2312" w:eastAsia="楷体_GB2312" w:cs="楷体_GB2312"/>
          <w:sz w:val="36"/>
          <w:szCs w:val="44"/>
          <w:u w:val="none"/>
          <w:lang w:val="en-US" w:eastAsia="zh-CN"/>
        </w:rPr>
      </w:pPr>
    </w:p>
    <w:p w14:paraId="19D93FA5">
      <w:pPr>
        <w:ind w:firstLine="1440" w:firstLineChars="4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44"/>
          <w:u w:val="none"/>
          <w:lang w:val="en-US" w:eastAsia="zh-CN"/>
        </w:rPr>
        <w:t>检查时间:</w:t>
      </w:r>
      <w:r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  <w:t xml:space="preserve">                        </w:t>
      </w:r>
    </w:p>
    <w:p w14:paraId="74B05ACD">
      <w:pPr>
        <w:pStyle w:val="2"/>
        <w:rPr>
          <w:rFonts w:hint="eastAsia"/>
          <w:lang w:val="en-US" w:eastAsia="zh-CN"/>
        </w:rPr>
      </w:pPr>
    </w:p>
    <w:p w14:paraId="196E3A74">
      <w:pPr>
        <w:ind w:firstLine="1600" w:firstLineChars="400"/>
        <w:jc w:val="center"/>
        <w:rPr>
          <w:rFonts w:hint="eastAsia" w:ascii="黑体" w:hAnsi="黑体" w:eastAsia="黑体" w:cs="黑体"/>
          <w:sz w:val="40"/>
          <w:szCs w:val="48"/>
          <w:u w:val="none"/>
          <w:lang w:val="en-US" w:eastAsia="zh-CN"/>
        </w:rPr>
      </w:pPr>
    </w:p>
    <w:tbl>
      <w:tblPr>
        <w:tblStyle w:val="6"/>
        <w:tblW w:w="898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716"/>
        <w:gridCol w:w="3017"/>
        <w:gridCol w:w="3665"/>
        <w:gridCol w:w="866"/>
      </w:tblGrid>
      <w:tr w14:paraId="17359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tblHeader/>
          <w:jc w:val="center"/>
        </w:trPr>
        <w:tc>
          <w:tcPr>
            <w:tcW w:w="716" w:type="dxa"/>
            <w:vAlign w:val="center"/>
          </w:tcPr>
          <w:p w14:paraId="74804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716" w:type="dxa"/>
            <w:vAlign w:val="center"/>
          </w:tcPr>
          <w:p w14:paraId="6E8A1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17" w:type="dxa"/>
            <w:vAlign w:val="center"/>
          </w:tcPr>
          <w:p w14:paraId="65ECD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3665" w:type="dxa"/>
            <w:vAlign w:val="center"/>
          </w:tcPr>
          <w:p w14:paraId="24F2A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检查情况描述</w:t>
            </w:r>
          </w:p>
        </w:tc>
        <w:tc>
          <w:tcPr>
            <w:tcW w:w="866" w:type="dxa"/>
            <w:vAlign w:val="center"/>
          </w:tcPr>
          <w:p w14:paraId="1EE57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</w:tr>
      <w:tr w14:paraId="6FD9A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716" w:type="dxa"/>
            <w:vMerge w:val="restart"/>
            <w:vAlign w:val="center"/>
          </w:tcPr>
          <w:p w14:paraId="4C605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证照悬挂</w:t>
            </w:r>
          </w:p>
        </w:tc>
        <w:tc>
          <w:tcPr>
            <w:tcW w:w="716" w:type="dxa"/>
            <w:vAlign w:val="center"/>
          </w:tcPr>
          <w:p w14:paraId="55136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7" w:type="dxa"/>
            <w:vAlign w:val="center"/>
          </w:tcPr>
          <w:p w14:paraId="02375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经营者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应当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对体育执法人员依法履行监督检查职责予以配合</w:t>
            </w:r>
          </w:p>
        </w:tc>
        <w:tc>
          <w:tcPr>
            <w:tcW w:w="3665" w:type="dxa"/>
            <w:vAlign w:val="center"/>
          </w:tcPr>
          <w:p w14:paraId="68FF5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vAlign w:val="center"/>
          </w:tcPr>
          <w:p w14:paraId="78775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ADA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716" w:type="dxa"/>
            <w:vMerge w:val="continue"/>
            <w:vAlign w:val="center"/>
          </w:tcPr>
          <w:p w14:paraId="0463C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6" w:type="dxa"/>
            <w:vAlign w:val="center"/>
          </w:tcPr>
          <w:p w14:paraId="34905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17" w:type="dxa"/>
            <w:vAlign w:val="center"/>
          </w:tcPr>
          <w:p w14:paraId="75763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滑雪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场所有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营业执照</w:t>
            </w:r>
          </w:p>
        </w:tc>
        <w:tc>
          <w:tcPr>
            <w:tcW w:w="3665" w:type="dxa"/>
            <w:vAlign w:val="center"/>
          </w:tcPr>
          <w:p w14:paraId="5F8A0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1.有效期：</w:t>
            </w:r>
          </w:p>
          <w:p w14:paraId="4A6B5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2.张贴位置要明显</w:t>
            </w:r>
          </w:p>
        </w:tc>
        <w:tc>
          <w:tcPr>
            <w:tcW w:w="866" w:type="dxa"/>
            <w:vAlign w:val="center"/>
          </w:tcPr>
          <w:p w14:paraId="4A02A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9FDC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716" w:type="dxa"/>
            <w:vMerge w:val="continue"/>
            <w:vAlign w:val="center"/>
          </w:tcPr>
          <w:p w14:paraId="10899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6" w:type="dxa"/>
            <w:vAlign w:val="center"/>
          </w:tcPr>
          <w:p w14:paraId="2336D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17" w:type="dxa"/>
            <w:vAlign w:val="center"/>
          </w:tcPr>
          <w:p w14:paraId="2E0BD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滑雪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场所有高危险性体育项目经营许可证</w:t>
            </w:r>
          </w:p>
        </w:tc>
        <w:tc>
          <w:tcPr>
            <w:tcW w:w="3665" w:type="dxa"/>
            <w:vAlign w:val="center"/>
          </w:tcPr>
          <w:p w14:paraId="6E90A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1.企业法人、场所地址等相关信息与营业执照保持一致</w:t>
            </w:r>
          </w:p>
          <w:p w14:paraId="41BA7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2.有效期：</w:t>
            </w:r>
          </w:p>
          <w:p w14:paraId="37322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3.张贴位置要明显</w:t>
            </w:r>
          </w:p>
        </w:tc>
        <w:tc>
          <w:tcPr>
            <w:tcW w:w="866" w:type="dxa"/>
            <w:vAlign w:val="center"/>
          </w:tcPr>
          <w:p w14:paraId="5FAC9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CAC8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716" w:type="dxa"/>
            <w:vMerge w:val="restart"/>
            <w:vAlign w:val="center"/>
          </w:tcPr>
          <w:p w14:paraId="63D3DD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从业人员资格</w:t>
            </w:r>
          </w:p>
        </w:tc>
        <w:tc>
          <w:tcPr>
            <w:tcW w:w="716" w:type="dxa"/>
            <w:vAlign w:val="center"/>
          </w:tcPr>
          <w:p w14:paraId="6814D1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017" w:type="dxa"/>
            <w:vAlign w:val="center"/>
          </w:tcPr>
          <w:p w14:paraId="536AC1E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滑雪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技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术指导人员应持有国家相关职业资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格证书方能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上岗。</w:t>
            </w:r>
          </w:p>
        </w:tc>
        <w:tc>
          <w:tcPr>
            <w:tcW w:w="3665" w:type="dxa"/>
            <w:vAlign w:val="center"/>
          </w:tcPr>
          <w:p w14:paraId="7AE0D29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未持证上岗</w:t>
            </w:r>
          </w:p>
          <w:p w14:paraId="7D3DA1C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持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证上岗：</w:t>
            </w:r>
          </w:p>
        </w:tc>
        <w:tc>
          <w:tcPr>
            <w:tcW w:w="866" w:type="dxa"/>
            <w:vAlign w:val="center"/>
          </w:tcPr>
          <w:p w14:paraId="7D3F1F9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4CCE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jc w:val="center"/>
        </w:trPr>
        <w:tc>
          <w:tcPr>
            <w:tcW w:w="716" w:type="dxa"/>
            <w:vMerge w:val="continue"/>
            <w:vAlign w:val="center"/>
          </w:tcPr>
          <w:p w14:paraId="3E73E0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4BD0D2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17" w:type="dxa"/>
            <w:vAlign w:val="center"/>
          </w:tcPr>
          <w:p w14:paraId="723B17B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索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道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管理和作业人员及其他相关从业人员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应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取得国家相关执业资格证明方能上岗。</w:t>
            </w:r>
          </w:p>
        </w:tc>
        <w:tc>
          <w:tcPr>
            <w:tcW w:w="3665" w:type="dxa"/>
            <w:vAlign w:val="center"/>
          </w:tcPr>
          <w:p w14:paraId="3A545EC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场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所无索道等特种设备(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N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)</w:t>
            </w:r>
          </w:p>
          <w:p w14:paraId="1F5860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未持证上岗</w:t>
            </w:r>
          </w:p>
          <w:p w14:paraId="1217057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持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证上岗：</w:t>
            </w:r>
          </w:p>
        </w:tc>
        <w:tc>
          <w:tcPr>
            <w:tcW w:w="866" w:type="dxa"/>
            <w:vAlign w:val="center"/>
          </w:tcPr>
          <w:p w14:paraId="52781E4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0A45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716" w:type="dxa"/>
            <w:vMerge w:val="restart"/>
            <w:vAlign w:val="center"/>
          </w:tcPr>
          <w:p w14:paraId="4ECA3C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4AF7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7878D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B737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2BDD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5AEAA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019B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5D67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场地设施设备条件</w:t>
            </w:r>
          </w:p>
          <w:p w14:paraId="796741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B8CCE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9BA3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19BBA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27632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4B1C5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E3FD6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E3696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8091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34ABE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A22F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F766D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0E2BD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A7BD2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39CB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BF751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589F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21FC9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35929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CEBA1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6507C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770C9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FDBBB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6B5E4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场地设施设备条件</w:t>
            </w:r>
          </w:p>
        </w:tc>
        <w:tc>
          <w:tcPr>
            <w:tcW w:w="716" w:type="dxa"/>
            <w:vAlign w:val="center"/>
          </w:tcPr>
          <w:p w14:paraId="4A80D4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17" w:type="dxa"/>
            <w:vAlign w:val="center"/>
          </w:tcPr>
          <w:p w14:paraId="026BCE3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室外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滑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雪道总面积应不小于6000㎡。室内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滑雪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道总面积应不小于3000㎡。</w:t>
            </w:r>
          </w:p>
        </w:tc>
        <w:tc>
          <w:tcPr>
            <w:tcW w:w="3665" w:type="dxa"/>
            <w:vAlign w:val="center"/>
          </w:tcPr>
          <w:p w14:paraId="494B383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3AD20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雪道面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积㎡</w:t>
            </w:r>
          </w:p>
        </w:tc>
        <w:tc>
          <w:tcPr>
            <w:tcW w:w="866" w:type="dxa"/>
            <w:vAlign w:val="center"/>
          </w:tcPr>
          <w:p w14:paraId="483D2C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019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716" w:type="dxa"/>
            <w:vMerge w:val="continue"/>
            <w:vAlign w:val="center"/>
          </w:tcPr>
          <w:p w14:paraId="2F932D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4F0430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17" w:type="dxa"/>
            <w:vAlign w:val="center"/>
          </w:tcPr>
          <w:p w14:paraId="439CB26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雪层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压实之后的厚度应不小于30cm。</w:t>
            </w:r>
          </w:p>
        </w:tc>
        <w:tc>
          <w:tcPr>
            <w:tcW w:w="3665" w:type="dxa"/>
            <w:vAlign w:val="center"/>
          </w:tcPr>
          <w:p w14:paraId="01EE69C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抽查滑雪道条</w:t>
            </w:r>
          </w:p>
          <w:p w14:paraId="5194CD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抽查检测点个</w:t>
            </w:r>
          </w:p>
          <w:p w14:paraId="4D15661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小于30cm的点个</w:t>
            </w:r>
          </w:p>
        </w:tc>
        <w:tc>
          <w:tcPr>
            <w:tcW w:w="866" w:type="dxa"/>
            <w:vAlign w:val="center"/>
          </w:tcPr>
          <w:p w14:paraId="551F3BB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B6D3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716" w:type="dxa"/>
            <w:vMerge w:val="continue"/>
            <w:vAlign w:val="center"/>
          </w:tcPr>
          <w:p w14:paraId="28E409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026070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17" w:type="dxa"/>
            <w:vAlign w:val="center"/>
          </w:tcPr>
          <w:p w14:paraId="167915E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雪面上不得有裸露的土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石等杂物。</w:t>
            </w:r>
          </w:p>
        </w:tc>
        <w:tc>
          <w:tcPr>
            <w:tcW w:w="3665" w:type="dxa"/>
            <w:vAlign w:val="center"/>
          </w:tcPr>
          <w:p w14:paraId="5B95E1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无裸露土石</w:t>
            </w:r>
          </w:p>
          <w:p w14:paraId="567745A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有裸露土石</w:t>
            </w:r>
          </w:p>
        </w:tc>
        <w:tc>
          <w:tcPr>
            <w:tcW w:w="866" w:type="dxa"/>
            <w:vAlign w:val="center"/>
          </w:tcPr>
          <w:p w14:paraId="65522A0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F4E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16" w:type="dxa"/>
            <w:vMerge w:val="continue"/>
            <w:vAlign w:val="center"/>
          </w:tcPr>
          <w:p w14:paraId="6005A6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692A44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17" w:type="dxa"/>
            <w:vAlign w:val="center"/>
          </w:tcPr>
          <w:p w14:paraId="6DCD252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雪层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表面不得形成冰状。</w:t>
            </w:r>
          </w:p>
        </w:tc>
        <w:tc>
          <w:tcPr>
            <w:tcW w:w="3665" w:type="dxa"/>
            <w:vAlign w:val="center"/>
          </w:tcPr>
          <w:p w14:paraId="06CE2B2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□雪层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表面未形成冰状</w:t>
            </w:r>
          </w:p>
          <w:p w14:paraId="55F1CAC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□雪层表面形成冰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状</w:t>
            </w:r>
          </w:p>
        </w:tc>
        <w:tc>
          <w:tcPr>
            <w:tcW w:w="866" w:type="dxa"/>
            <w:vAlign w:val="center"/>
          </w:tcPr>
          <w:p w14:paraId="172A24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9AEB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716" w:type="dxa"/>
            <w:vMerge w:val="continue"/>
            <w:vAlign w:val="center"/>
          </w:tcPr>
          <w:p w14:paraId="549586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38A327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17" w:type="dxa"/>
            <w:vAlign w:val="center"/>
          </w:tcPr>
          <w:p w14:paraId="551F41C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每条滑雪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道终点停止区地势平缓。</w:t>
            </w:r>
          </w:p>
        </w:tc>
        <w:tc>
          <w:tcPr>
            <w:tcW w:w="3665" w:type="dxa"/>
            <w:vAlign w:val="center"/>
          </w:tcPr>
          <w:p w14:paraId="66E6FC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地势平缓</w:t>
            </w:r>
          </w:p>
          <w:p w14:paraId="06C8DC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□有坡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度存在安全隐患</w:t>
            </w:r>
          </w:p>
        </w:tc>
        <w:tc>
          <w:tcPr>
            <w:tcW w:w="866" w:type="dxa"/>
            <w:vAlign w:val="center"/>
          </w:tcPr>
          <w:p w14:paraId="1AE4C3B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3E0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  <w:jc w:val="center"/>
        </w:trPr>
        <w:tc>
          <w:tcPr>
            <w:tcW w:w="716" w:type="dxa"/>
            <w:vMerge w:val="continue"/>
            <w:vAlign w:val="center"/>
          </w:tcPr>
          <w:p w14:paraId="2F9747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0DF1D9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017" w:type="dxa"/>
            <w:vAlign w:val="center"/>
          </w:tcPr>
          <w:p w14:paraId="70150B2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室外滑雪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道终点停止区面积应不小于1000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㎡，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室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内滑雪场终点停止区面积应不小于</w:t>
            </w:r>
            <w:r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00㎡。</w:t>
            </w:r>
          </w:p>
        </w:tc>
        <w:tc>
          <w:tcPr>
            <w:tcW w:w="3665" w:type="dxa"/>
            <w:vAlign w:val="center"/>
          </w:tcPr>
          <w:p w14:paraId="48A9516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596E66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终点停止区面积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㎡</w:t>
            </w:r>
          </w:p>
        </w:tc>
        <w:tc>
          <w:tcPr>
            <w:tcW w:w="866" w:type="dxa"/>
            <w:vAlign w:val="center"/>
          </w:tcPr>
          <w:p w14:paraId="048DD77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64D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716" w:type="dxa"/>
            <w:vMerge w:val="continue"/>
            <w:vAlign w:val="center"/>
          </w:tcPr>
          <w:p w14:paraId="21DAD0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36E5B8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017" w:type="dxa"/>
            <w:vAlign w:val="center"/>
          </w:tcPr>
          <w:p w14:paraId="1EF471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val="en-US" w:eastAsia="zh-CN"/>
              </w:rPr>
              <w:t>滑雪道终点停止区末端应加装安全防护设施。</w:t>
            </w:r>
          </w:p>
        </w:tc>
        <w:tc>
          <w:tcPr>
            <w:tcW w:w="3665" w:type="dxa"/>
            <w:vAlign w:val="center"/>
          </w:tcPr>
          <w:p w14:paraId="3286947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未安装防护设施</w:t>
            </w:r>
          </w:p>
          <w:p w14:paraId="14AC17A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□安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装防护设施</w:t>
            </w:r>
          </w:p>
        </w:tc>
        <w:tc>
          <w:tcPr>
            <w:tcW w:w="866" w:type="dxa"/>
            <w:vAlign w:val="center"/>
          </w:tcPr>
          <w:p w14:paraId="4A0768F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529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716" w:type="dxa"/>
            <w:vMerge w:val="continue"/>
            <w:vAlign w:val="center"/>
          </w:tcPr>
          <w:p w14:paraId="3BB874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3E5341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017" w:type="dxa"/>
            <w:vAlign w:val="center"/>
          </w:tcPr>
          <w:p w14:paraId="0EC2006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索道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的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使用和管理应符合特种设备管理要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求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。</w:t>
            </w:r>
          </w:p>
        </w:tc>
        <w:tc>
          <w:tcPr>
            <w:tcW w:w="3665" w:type="dxa"/>
            <w:vAlign w:val="center"/>
          </w:tcPr>
          <w:p w14:paraId="703E8B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□有特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种设备合格报告</w:t>
            </w:r>
          </w:p>
          <w:p w14:paraId="502CC10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□无特种设备合格报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告或报告已过期</w:t>
            </w:r>
          </w:p>
          <w:p w14:paraId="798445B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□场所无索道等特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种设备(N/A)</w:t>
            </w:r>
          </w:p>
        </w:tc>
        <w:tc>
          <w:tcPr>
            <w:tcW w:w="866" w:type="dxa"/>
            <w:vAlign w:val="center"/>
          </w:tcPr>
          <w:p w14:paraId="360466C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2E0D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3D149A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1633DF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17" w:type="dxa"/>
            <w:vAlign w:val="center"/>
          </w:tcPr>
          <w:p w14:paraId="41F2178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在滑雪道的危险地段设有安全网、保护垫等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安全防护设施，并在明显位置设立警示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标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识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。</w:t>
            </w:r>
          </w:p>
        </w:tc>
        <w:tc>
          <w:tcPr>
            <w:tcW w:w="3665" w:type="dxa"/>
            <w:vAlign w:val="center"/>
          </w:tcPr>
          <w:p w14:paraId="09C7376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462BE3C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2625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716" w:type="dxa"/>
            <w:vMerge w:val="continue"/>
            <w:vAlign w:val="center"/>
          </w:tcPr>
          <w:p w14:paraId="56CA78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728D77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17" w:type="dxa"/>
            <w:vAlign w:val="center"/>
          </w:tcPr>
          <w:p w14:paraId="4512976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配备滑雪道平整专用机械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设备。</w:t>
            </w:r>
          </w:p>
        </w:tc>
        <w:tc>
          <w:tcPr>
            <w:tcW w:w="3665" w:type="dxa"/>
            <w:vAlign w:val="center"/>
          </w:tcPr>
          <w:p w14:paraId="50570C9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□已配备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专用机械设备台</w:t>
            </w:r>
          </w:p>
          <w:p w14:paraId="1F902B9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未配备专用机械</w:t>
            </w:r>
          </w:p>
        </w:tc>
        <w:tc>
          <w:tcPr>
            <w:tcW w:w="866" w:type="dxa"/>
            <w:vAlign w:val="center"/>
          </w:tcPr>
          <w:p w14:paraId="232FBA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C8EA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716" w:type="dxa"/>
            <w:vMerge w:val="continue"/>
            <w:vAlign w:val="center"/>
          </w:tcPr>
          <w:p w14:paraId="7F7DC8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725AB7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17" w:type="dxa"/>
            <w:vAlign w:val="center"/>
          </w:tcPr>
          <w:p w14:paraId="315F176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设有急救室，配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备专用急救器材。</w:t>
            </w:r>
          </w:p>
        </w:tc>
        <w:tc>
          <w:tcPr>
            <w:tcW w:w="3665" w:type="dxa"/>
            <w:vAlign w:val="center"/>
          </w:tcPr>
          <w:p w14:paraId="233AE87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有急救室</w:t>
            </w:r>
          </w:p>
          <w:p w14:paraId="7FDF7AC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有专用急救器材</w:t>
            </w:r>
          </w:p>
        </w:tc>
        <w:tc>
          <w:tcPr>
            <w:tcW w:w="866" w:type="dxa"/>
            <w:vAlign w:val="center"/>
          </w:tcPr>
          <w:p w14:paraId="7AEE89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4D6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716" w:type="dxa"/>
            <w:vMerge w:val="continue"/>
            <w:vAlign w:val="center"/>
          </w:tcPr>
          <w:p w14:paraId="41F009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720736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017" w:type="dxa"/>
            <w:vAlign w:val="center"/>
          </w:tcPr>
          <w:p w14:paraId="511EE9A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配备滑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雪器材维护、修理的专用设备。</w:t>
            </w:r>
          </w:p>
        </w:tc>
        <w:tc>
          <w:tcPr>
            <w:tcW w:w="3665" w:type="dxa"/>
            <w:vAlign w:val="center"/>
          </w:tcPr>
          <w:p w14:paraId="5579FA9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□有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维护、修理专用设备</w:t>
            </w:r>
          </w:p>
          <w:p w14:paraId="692A6B8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□无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维护、修理专用设备</w:t>
            </w:r>
          </w:p>
        </w:tc>
        <w:tc>
          <w:tcPr>
            <w:tcW w:w="866" w:type="dxa"/>
            <w:vAlign w:val="center"/>
          </w:tcPr>
          <w:p w14:paraId="5634CB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8D99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716" w:type="dxa"/>
            <w:vMerge w:val="continue"/>
            <w:vAlign w:val="center"/>
          </w:tcPr>
          <w:p w14:paraId="72197E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411162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017" w:type="dxa"/>
            <w:vAlign w:val="center"/>
          </w:tcPr>
          <w:p w14:paraId="03635D8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滑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雪场所提供的设施、设备器材应取得产品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质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量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检验合格证明。</w:t>
            </w:r>
          </w:p>
        </w:tc>
        <w:tc>
          <w:tcPr>
            <w:tcW w:w="3665" w:type="dxa"/>
            <w:vAlign w:val="center"/>
          </w:tcPr>
          <w:p w14:paraId="06B3E5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有合格证明</w:t>
            </w:r>
          </w:p>
          <w:p w14:paraId="51C936B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无合格证明</w:t>
            </w:r>
          </w:p>
        </w:tc>
        <w:tc>
          <w:tcPr>
            <w:tcW w:w="866" w:type="dxa"/>
            <w:vAlign w:val="center"/>
          </w:tcPr>
          <w:p w14:paraId="33F443C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9F2E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716" w:type="dxa"/>
            <w:vMerge w:val="continue"/>
            <w:vAlign w:val="center"/>
          </w:tcPr>
          <w:p w14:paraId="7BAF4C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1C200F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017" w:type="dxa"/>
            <w:vAlign w:val="center"/>
          </w:tcPr>
          <w:p w14:paraId="3621775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应有衣物存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储柜</w:t>
            </w:r>
          </w:p>
        </w:tc>
        <w:tc>
          <w:tcPr>
            <w:tcW w:w="3665" w:type="dxa"/>
            <w:vAlign w:val="center"/>
          </w:tcPr>
          <w:p w14:paraId="38128FD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储物柜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866" w:type="dxa"/>
            <w:vAlign w:val="center"/>
          </w:tcPr>
          <w:p w14:paraId="315A2C1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C31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16" w:type="dxa"/>
            <w:vMerge w:val="continue"/>
            <w:vAlign w:val="center"/>
          </w:tcPr>
          <w:p w14:paraId="7AF54E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6B6F4B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017" w:type="dxa"/>
            <w:vAlign w:val="center"/>
          </w:tcPr>
          <w:p w14:paraId="07225D8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有男、女卫生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间</w:t>
            </w:r>
          </w:p>
        </w:tc>
        <w:tc>
          <w:tcPr>
            <w:tcW w:w="3665" w:type="dxa"/>
            <w:vAlign w:val="center"/>
          </w:tcPr>
          <w:p w14:paraId="0D66945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男卫生间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  <w:p w14:paraId="318D07A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女卫生间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866" w:type="dxa"/>
            <w:vAlign w:val="center"/>
          </w:tcPr>
          <w:p w14:paraId="317476B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661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716" w:type="dxa"/>
            <w:vMerge w:val="continue"/>
            <w:vAlign w:val="center"/>
          </w:tcPr>
          <w:p w14:paraId="28B0EA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06511F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17" w:type="dxa"/>
            <w:vAlign w:val="center"/>
          </w:tcPr>
          <w:p w14:paraId="38BF57E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有广播、通讯设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</w:t>
            </w:r>
          </w:p>
        </w:tc>
        <w:tc>
          <w:tcPr>
            <w:tcW w:w="3665" w:type="dxa"/>
            <w:vAlign w:val="center"/>
          </w:tcPr>
          <w:p w14:paraId="60F4D81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□有广播设施，且能正常使用</w:t>
            </w:r>
          </w:p>
          <w:p w14:paraId="6D352C6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有广播设施，无法正常使用</w:t>
            </w:r>
          </w:p>
          <w:p w14:paraId="477A09F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无广播设施</w:t>
            </w:r>
          </w:p>
        </w:tc>
        <w:tc>
          <w:tcPr>
            <w:tcW w:w="866" w:type="dxa"/>
            <w:vAlign w:val="center"/>
          </w:tcPr>
          <w:p w14:paraId="398BE9A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1919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716" w:type="dxa"/>
            <w:vMerge w:val="continue"/>
            <w:vAlign w:val="center"/>
          </w:tcPr>
          <w:p w14:paraId="0CB20B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0170D6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017" w:type="dxa"/>
            <w:vAlign w:val="center"/>
          </w:tcPr>
          <w:p w14:paraId="753AD9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公共指示用标识符合GB/T10001.1的要求。</w:t>
            </w:r>
          </w:p>
        </w:tc>
        <w:tc>
          <w:tcPr>
            <w:tcW w:w="3665" w:type="dxa"/>
            <w:vAlign w:val="center"/>
          </w:tcPr>
          <w:p w14:paraId="5663AA6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有公共指示用标识且规范</w:t>
            </w:r>
          </w:p>
          <w:p w14:paraId="5D9C2B8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□公共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指示标识不规范</w:t>
            </w:r>
          </w:p>
          <w:p w14:paraId="0FD2D63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□无公共指示用标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识</w:t>
            </w:r>
          </w:p>
        </w:tc>
        <w:tc>
          <w:tcPr>
            <w:tcW w:w="866" w:type="dxa"/>
            <w:vAlign w:val="center"/>
          </w:tcPr>
          <w:p w14:paraId="6C02D6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C66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716" w:type="dxa"/>
            <w:vMerge w:val="restart"/>
            <w:vAlign w:val="center"/>
          </w:tcPr>
          <w:p w14:paraId="7EA7A7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卫生</w:t>
            </w:r>
          </w:p>
          <w:p w14:paraId="07CD53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环境</w:t>
            </w:r>
          </w:p>
          <w:p w14:paraId="1E8C96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管理</w:t>
            </w:r>
          </w:p>
          <w:p w14:paraId="4C7033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要求</w:t>
            </w:r>
          </w:p>
        </w:tc>
        <w:tc>
          <w:tcPr>
            <w:tcW w:w="716" w:type="dxa"/>
            <w:vAlign w:val="center"/>
          </w:tcPr>
          <w:p w14:paraId="5C5C37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17" w:type="dxa"/>
            <w:vAlign w:val="center"/>
          </w:tcPr>
          <w:p w14:paraId="4C3AD79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室外滑雪场提供当日天气预报。</w:t>
            </w:r>
          </w:p>
        </w:tc>
        <w:tc>
          <w:tcPr>
            <w:tcW w:w="3665" w:type="dxa"/>
            <w:vAlign w:val="center"/>
          </w:tcPr>
          <w:p w14:paraId="0D5B21B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有天气预报</w:t>
            </w:r>
          </w:p>
          <w:p w14:paraId="11E2E3B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无天气预报</w:t>
            </w:r>
          </w:p>
        </w:tc>
        <w:tc>
          <w:tcPr>
            <w:tcW w:w="866" w:type="dxa"/>
            <w:vAlign w:val="center"/>
          </w:tcPr>
          <w:p w14:paraId="3364985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293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716" w:type="dxa"/>
            <w:vMerge w:val="continue"/>
            <w:vAlign w:val="center"/>
          </w:tcPr>
          <w:p w14:paraId="5589B5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1940F7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17" w:type="dxa"/>
            <w:vAlign w:val="center"/>
          </w:tcPr>
          <w:p w14:paraId="62D0B7D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公共卫生区域应保持清洁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  <w:tc>
          <w:tcPr>
            <w:tcW w:w="3665" w:type="dxa"/>
            <w:vAlign w:val="center"/>
          </w:tcPr>
          <w:p w14:paraId="5B257C4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□公共卫生区域整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洁</w:t>
            </w:r>
          </w:p>
          <w:p w14:paraId="24E5C44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□公共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卫生区域不整洁</w:t>
            </w:r>
          </w:p>
        </w:tc>
        <w:tc>
          <w:tcPr>
            <w:tcW w:w="866" w:type="dxa"/>
            <w:vAlign w:val="center"/>
          </w:tcPr>
          <w:p w14:paraId="01F51C1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12B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716" w:type="dxa"/>
            <w:vMerge w:val="continue"/>
            <w:vAlign w:val="center"/>
          </w:tcPr>
          <w:p w14:paraId="48D3FD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7558E0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17" w:type="dxa"/>
            <w:vAlign w:val="center"/>
          </w:tcPr>
          <w:p w14:paraId="272D062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提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供夜场滑雪服务的滑雪道灯光的水平照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度应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低于200lx。</w:t>
            </w:r>
          </w:p>
        </w:tc>
        <w:tc>
          <w:tcPr>
            <w:tcW w:w="3665" w:type="dxa"/>
            <w:vAlign w:val="center"/>
          </w:tcPr>
          <w:p w14:paraId="19C865F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无夜场</w:t>
            </w:r>
          </w:p>
          <w:p w14:paraId="1D5354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有夜场，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滑雪道灯光的水平照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度应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低于200lx</w:t>
            </w:r>
          </w:p>
        </w:tc>
        <w:tc>
          <w:tcPr>
            <w:tcW w:w="866" w:type="dxa"/>
            <w:vAlign w:val="center"/>
          </w:tcPr>
          <w:p w14:paraId="10D58B8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6579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  <w:jc w:val="center"/>
        </w:trPr>
        <w:tc>
          <w:tcPr>
            <w:tcW w:w="716" w:type="dxa"/>
            <w:vMerge w:val="restart"/>
            <w:vAlign w:val="center"/>
          </w:tcPr>
          <w:p w14:paraId="67F8F3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4553C7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380305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安全保障</w:t>
            </w:r>
          </w:p>
          <w:p w14:paraId="456D0B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4CCDAC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04236A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0BAA1B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09034E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364F65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3FA7B6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28A9EC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63638B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4D4F22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265381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4F043F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4F3FBF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1F6A36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75B329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安全保障</w:t>
            </w:r>
          </w:p>
        </w:tc>
        <w:tc>
          <w:tcPr>
            <w:tcW w:w="716" w:type="dxa"/>
            <w:vAlign w:val="center"/>
          </w:tcPr>
          <w:p w14:paraId="7D6C46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17" w:type="dxa"/>
            <w:vAlign w:val="center"/>
          </w:tcPr>
          <w:p w14:paraId="6E9AC8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应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建立健全安全生产岗位责任制度、安全管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理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与救护制度、设备设施维护制度、卫生环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境管理制度。</w:t>
            </w:r>
          </w:p>
        </w:tc>
        <w:tc>
          <w:tcPr>
            <w:tcW w:w="3665" w:type="dxa"/>
            <w:vAlign w:val="center"/>
          </w:tcPr>
          <w:p w14:paraId="76C6376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□安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全生产岗位责任制度</w:t>
            </w:r>
          </w:p>
          <w:p w14:paraId="436C536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□安全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管理与救护制度</w:t>
            </w:r>
          </w:p>
          <w:p w14:paraId="7081B5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□设备设施维护制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度</w:t>
            </w:r>
          </w:p>
          <w:p w14:paraId="63D06AD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□卫生环境管理制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度</w:t>
            </w:r>
          </w:p>
          <w:p w14:paraId="60B27B9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制度内容不全</w:t>
            </w:r>
          </w:p>
        </w:tc>
        <w:tc>
          <w:tcPr>
            <w:tcW w:w="866" w:type="dxa"/>
            <w:vAlign w:val="center"/>
          </w:tcPr>
          <w:p w14:paraId="280C23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EA2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716" w:type="dxa"/>
            <w:vMerge w:val="continue"/>
            <w:vAlign w:val="center"/>
          </w:tcPr>
          <w:p w14:paraId="2B248C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66CAED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17" w:type="dxa"/>
            <w:vAlign w:val="center"/>
          </w:tcPr>
          <w:p w14:paraId="3C6395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应制定突发事件应急预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案。</w:t>
            </w:r>
          </w:p>
        </w:tc>
        <w:tc>
          <w:tcPr>
            <w:tcW w:w="3665" w:type="dxa"/>
            <w:vAlign w:val="center"/>
          </w:tcPr>
          <w:p w14:paraId="2A8B4D2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有应急预案</w:t>
            </w:r>
          </w:p>
          <w:p w14:paraId="7221E89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□该项制度内容不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全</w:t>
            </w:r>
          </w:p>
        </w:tc>
        <w:tc>
          <w:tcPr>
            <w:tcW w:w="866" w:type="dxa"/>
            <w:vAlign w:val="center"/>
          </w:tcPr>
          <w:p w14:paraId="4BBA2EB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352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716" w:type="dxa"/>
            <w:vMerge w:val="continue"/>
            <w:vAlign w:val="center"/>
          </w:tcPr>
          <w:p w14:paraId="019640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022FB2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017" w:type="dxa"/>
            <w:vAlign w:val="center"/>
          </w:tcPr>
          <w:p w14:paraId="76CF9E1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应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在公共活动区域内的醒目位置设有“滑雪</w:t>
            </w:r>
            <w:r>
              <w:rPr>
                <w:rFonts w:hint="eastAsia" w:ascii="仿宋_GB2312" w:hAnsi="仿宋_GB2312" w:eastAsia="仿宋_GB2312" w:cs="仿宋_GB2312"/>
                <w:spacing w:val="-24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</w:rPr>
              <w:t>员须知”、“滑雪者行为与安全守则”，对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涉及安全的事项和特殊要求做出真实说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明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和明确警示。</w:t>
            </w:r>
          </w:p>
        </w:tc>
        <w:tc>
          <w:tcPr>
            <w:tcW w:w="3665" w:type="dxa"/>
            <w:vAlign w:val="center"/>
          </w:tcPr>
          <w:p w14:paraId="7FE81DE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“滑雪人员须知”</w:t>
            </w:r>
          </w:p>
          <w:p w14:paraId="06BABA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“滑雪者行为与安全守则”</w:t>
            </w:r>
          </w:p>
        </w:tc>
        <w:tc>
          <w:tcPr>
            <w:tcW w:w="866" w:type="dxa"/>
            <w:vAlign w:val="center"/>
          </w:tcPr>
          <w:p w14:paraId="16C5E15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2A0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jc w:val="center"/>
        </w:trPr>
        <w:tc>
          <w:tcPr>
            <w:tcW w:w="716" w:type="dxa"/>
            <w:vMerge w:val="continue"/>
            <w:vAlign w:val="center"/>
          </w:tcPr>
          <w:p w14:paraId="2B31C5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75B8B1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017" w:type="dxa"/>
            <w:vAlign w:val="center"/>
          </w:tcPr>
          <w:p w14:paraId="1739532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应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在公共活动区域内的醒目位置设有各种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滑雪道、提升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设备分布图示。</w:t>
            </w:r>
          </w:p>
        </w:tc>
        <w:tc>
          <w:tcPr>
            <w:tcW w:w="3665" w:type="dxa"/>
            <w:vAlign w:val="center"/>
          </w:tcPr>
          <w:p w14:paraId="68483FC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□有醒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目的分布示意图</w:t>
            </w:r>
          </w:p>
          <w:p w14:paraId="3299911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□有分布示意图，但内容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不全面</w:t>
            </w:r>
          </w:p>
        </w:tc>
        <w:tc>
          <w:tcPr>
            <w:tcW w:w="866" w:type="dxa"/>
            <w:vAlign w:val="center"/>
          </w:tcPr>
          <w:p w14:paraId="1CD1344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6C9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716" w:type="dxa"/>
            <w:vMerge w:val="continue"/>
            <w:vAlign w:val="center"/>
          </w:tcPr>
          <w:p w14:paraId="4F0522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1FCB53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017" w:type="dxa"/>
            <w:vAlign w:val="center"/>
          </w:tcPr>
          <w:p w14:paraId="06EE9D6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公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共区域地面应有防滑措施。</w:t>
            </w:r>
          </w:p>
        </w:tc>
        <w:tc>
          <w:tcPr>
            <w:tcW w:w="3665" w:type="dxa"/>
            <w:vAlign w:val="center"/>
          </w:tcPr>
          <w:p w14:paraId="2EC506B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已采取防滑措施</w:t>
            </w:r>
          </w:p>
          <w:p w14:paraId="29695C3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未采取防滑措施</w:t>
            </w:r>
          </w:p>
        </w:tc>
        <w:tc>
          <w:tcPr>
            <w:tcW w:w="866" w:type="dxa"/>
            <w:vAlign w:val="center"/>
          </w:tcPr>
          <w:p w14:paraId="5FCDBD6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8C0C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16" w:type="dxa"/>
            <w:vMerge w:val="continue"/>
            <w:vAlign w:val="center"/>
          </w:tcPr>
          <w:p w14:paraId="03826B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09E377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3017" w:type="dxa"/>
            <w:vAlign w:val="center"/>
          </w:tcPr>
          <w:p w14:paraId="1E5590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滑雪场所应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配有救护人员。</w:t>
            </w:r>
          </w:p>
        </w:tc>
        <w:tc>
          <w:tcPr>
            <w:tcW w:w="3665" w:type="dxa"/>
            <w:vAlign w:val="center"/>
          </w:tcPr>
          <w:p w14:paraId="10F7333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有救护人员</w:t>
            </w:r>
          </w:p>
          <w:p w14:paraId="49EC7CA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无救护人员</w:t>
            </w:r>
          </w:p>
        </w:tc>
        <w:tc>
          <w:tcPr>
            <w:tcW w:w="866" w:type="dxa"/>
            <w:vAlign w:val="center"/>
          </w:tcPr>
          <w:p w14:paraId="0BAE85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02A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  <w:jc w:val="center"/>
        </w:trPr>
        <w:tc>
          <w:tcPr>
            <w:tcW w:w="716" w:type="dxa"/>
            <w:vMerge w:val="continue"/>
            <w:vAlign w:val="center"/>
          </w:tcPr>
          <w:p w14:paraId="78FCCE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7F4936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3017" w:type="dxa"/>
            <w:vAlign w:val="center"/>
          </w:tcPr>
          <w:p w14:paraId="0AB1D02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专用急救设备应放在滑雪区域内便于取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用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的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明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显位置。</w:t>
            </w:r>
          </w:p>
        </w:tc>
        <w:tc>
          <w:tcPr>
            <w:tcW w:w="3665" w:type="dxa"/>
            <w:vAlign w:val="center"/>
          </w:tcPr>
          <w:p w14:paraId="7BFC316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摆放位置明显，便于取用</w:t>
            </w:r>
          </w:p>
          <w:p w14:paraId="014C42E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摆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放位置不明显，不便于取用</w:t>
            </w:r>
          </w:p>
        </w:tc>
        <w:tc>
          <w:tcPr>
            <w:tcW w:w="866" w:type="dxa"/>
            <w:vAlign w:val="center"/>
          </w:tcPr>
          <w:p w14:paraId="1B2F5E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016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  <w:jc w:val="center"/>
        </w:trPr>
        <w:tc>
          <w:tcPr>
            <w:tcW w:w="716" w:type="dxa"/>
            <w:vMerge w:val="continue"/>
            <w:vAlign w:val="center"/>
          </w:tcPr>
          <w:p w14:paraId="36840D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5F1ABF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3017" w:type="dxa"/>
            <w:vAlign w:val="center"/>
          </w:tcPr>
          <w:p w14:paraId="732A19E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滑雪场所应有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不少于5名取得国家职业资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格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证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书的社会体育指导员(滑雪)。</w:t>
            </w:r>
          </w:p>
        </w:tc>
        <w:tc>
          <w:tcPr>
            <w:tcW w:w="3665" w:type="dxa"/>
            <w:vAlign w:val="center"/>
          </w:tcPr>
          <w:p w14:paraId="041676C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社会体育指导员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val="en-US" w:eastAsia="zh-CN"/>
              </w:rPr>
              <w:t>滑雪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866" w:type="dxa"/>
            <w:vAlign w:val="center"/>
          </w:tcPr>
          <w:p w14:paraId="0C463F4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4F38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716" w:type="dxa"/>
            <w:vMerge w:val="continue"/>
            <w:vAlign w:val="center"/>
          </w:tcPr>
          <w:p w14:paraId="3ADDB4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504C6C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3017" w:type="dxa"/>
            <w:vAlign w:val="center"/>
          </w:tcPr>
          <w:p w14:paraId="4E5AAD6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在醒目位置悬挂社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会体育指导员(滑雪)姓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名、照片、职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业资格证书编号等信息。</w:t>
            </w:r>
          </w:p>
        </w:tc>
        <w:tc>
          <w:tcPr>
            <w:tcW w:w="3665" w:type="dxa"/>
            <w:vAlign w:val="center"/>
          </w:tcPr>
          <w:p w14:paraId="03BBE1B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信息公示：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□姓名□照片</w:t>
            </w:r>
          </w:p>
          <w:p w14:paraId="3328689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right="0" w:firstLine="1190" w:firstLineChars="5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职业资格证书编号</w:t>
            </w:r>
          </w:p>
        </w:tc>
        <w:tc>
          <w:tcPr>
            <w:tcW w:w="866" w:type="dxa"/>
            <w:vAlign w:val="center"/>
          </w:tcPr>
          <w:p w14:paraId="2E96862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F84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716" w:type="dxa"/>
            <w:vMerge w:val="continue"/>
            <w:vAlign w:val="center"/>
          </w:tcPr>
          <w:p w14:paraId="444876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52621F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3017" w:type="dxa"/>
            <w:vAlign w:val="center"/>
          </w:tcPr>
          <w:p w14:paraId="2956338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滑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雪场所从业人员上岗应佩戴明显标识。</w:t>
            </w:r>
          </w:p>
        </w:tc>
        <w:tc>
          <w:tcPr>
            <w:tcW w:w="3665" w:type="dxa"/>
            <w:vAlign w:val="center"/>
          </w:tcPr>
          <w:p w14:paraId="00A3561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有明显岗位标识</w:t>
            </w:r>
          </w:p>
          <w:p w14:paraId="7C22DD8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无明显岗位标识</w:t>
            </w:r>
          </w:p>
        </w:tc>
        <w:tc>
          <w:tcPr>
            <w:tcW w:w="866" w:type="dxa"/>
            <w:vAlign w:val="center"/>
          </w:tcPr>
          <w:p w14:paraId="62F836A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167E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  <w:jc w:val="center"/>
        </w:trPr>
        <w:tc>
          <w:tcPr>
            <w:tcW w:w="716" w:type="dxa"/>
            <w:vMerge w:val="continue"/>
            <w:vAlign w:val="center"/>
          </w:tcPr>
          <w:p w14:paraId="02B4B1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067796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3017" w:type="dxa"/>
            <w:vAlign w:val="center"/>
          </w:tcPr>
          <w:p w14:paraId="2A66FE6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紧急疏散通道和出口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应有标识并保持畅通。</w:t>
            </w:r>
          </w:p>
        </w:tc>
        <w:tc>
          <w:tcPr>
            <w:tcW w:w="3665" w:type="dxa"/>
            <w:vAlign w:val="center"/>
          </w:tcPr>
          <w:p w14:paraId="307C83E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有疏散通道</w:t>
            </w:r>
          </w:p>
          <w:p w14:paraId="30211F8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疏散通道有标识</w:t>
            </w:r>
          </w:p>
          <w:p w14:paraId="5BBF42D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□疏散通道保持畅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通</w:t>
            </w:r>
          </w:p>
        </w:tc>
        <w:tc>
          <w:tcPr>
            <w:tcW w:w="866" w:type="dxa"/>
            <w:vAlign w:val="center"/>
          </w:tcPr>
          <w:p w14:paraId="76B30A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2A7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  <w:jc w:val="center"/>
        </w:trPr>
        <w:tc>
          <w:tcPr>
            <w:tcW w:w="716" w:type="dxa"/>
            <w:vMerge w:val="restart"/>
            <w:vAlign w:val="center"/>
          </w:tcPr>
          <w:p w14:paraId="0122D0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其它</w:t>
            </w:r>
          </w:p>
          <w:p w14:paraId="0F74C5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事项</w:t>
            </w:r>
          </w:p>
        </w:tc>
        <w:tc>
          <w:tcPr>
            <w:tcW w:w="716" w:type="dxa"/>
            <w:vAlign w:val="center"/>
          </w:tcPr>
          <w:p w14:paraId="1DD822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3017" w:type="dxa"/>
            <w:vAlign w:val="center"/>
          </w:tcPr>
          <w:p w14:paraId="22DD44B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滑雪场所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经营者应当投保体育意外伤害保险和场所责任保险。</w:t>
            </w:r>
          </w:p>
        </w:tc>
        <w:tc>
          <w:tcPr>
            <w:tcW w:w="3665" w:type="dxa"/>
            <w:vAlign w:val="center"/>
          </w:tcPr>
          <w:p w14:paraId="4A397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保险公司的保单</w:t>
            </w:r>
          </w:p>
        </w:tc>
        <w:tc>
          <w:tcPr>
            <w:tcW w:w="866" w:type="dxa"/>
            <w:vAlign w:val="center"/>
          </w:tcPr>
          <w:p w14:paraId="6278CA3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189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716" w:type="dxa"/>
            <w:vMerge w:val="continue"/>
            <w:vAlign w:val="center"/>
          </w:tcPr>
          <w:p w14:paraId="7EA6A0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38D356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3017" w:type="dxa"/>
            <w:vAlign w:val="center"/>
          </w:tcPr>
          <w:p w14:paraId="01C7A6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雪具大厅等场所内消防设施完好</w:t>
            </w:r>
          </w:p>
        </w:tc>
        <w:tc>
          <w:tcPr>
            <w:tcW w:w="3665" w:type="dxa"/>
            <w:vAlign w:val="center"/>
          </w:tcPr>
          <w:p w14:paraId="3B103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灭火器压力达标且有效</w:t>
            </w:r>
          </w:p>
        </w:tc>
        <w:tc>
          <w:tcPr>
            <w:tcW w:w="866" w:type="dxa"/>
            <w:vAlign w:val="center"/>
          </w:tcPr>
          <w:p w14:paraId="3DCCDF0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F3A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1432" w:type="dxa"/>
            <w:gridSpan w:val="2"/>
            <w:vAlign w:val="center"/>
          </w:tcPr>
          <w:p w14:paraId="56A52A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需提供带走的资料</w:t>
            </w:r>
          </w:p>
        </w:tc>
        <w:tc>
          <w:tcPr>
            <w:tcW w:w="6682" w:type="dxa"/>
            <w:gridSpan w:val="2"/>
            <w:vAlign w:val="center"/>
          </w:tcPr>
          <w:p w14:paraId="26C6A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营业执照、许可证、社会指导员职业资格证、索道等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设备合格报告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、购置保险单据、相关规章制度的复印件</w:t>
            </w:r>
          </w:p>
        </w:tc>
        <w:tc>
          <w:tcPr>
            <w:tcW w:w="866" w:type="dxa"/>
            <w:vAlign w:val="center"/>
          </w:tcPr>
          <w:p w14:paraId="5C08631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11A6B86">
      <w:pPr>
        <w:rPr>
          <w:sz w:val="10"/>
          <w:szCs w:val="10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3486A8-B863-4911-97B7-1AAEC2B50D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699F3F8-E6EB-427B-A6AB-AC5FA049227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F2E3CB9-4A6C-4482-9D79-82583693C40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904EFBF-AEB0-423D-8369-140D99FAAE0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E5FE3DA-6632-4C26-BA1B-64244E773296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A5BC16EF-A14B-47AD-8D94-0A50A055C57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NmU4MWM2MzI3YTEyOTBkZGIzNWNlYmZmZjgzNzEifQ=="/>
  </w:docVars>
  <w:rsids>
    <w:rsidRoot w:val="3CFE3B03"/>
    <w:rsid w:val="0305666E"/>
    <w:rsid w:val="1DBE44DB"/>
    <w:rsid w:val="26BD0DCC"/>
    <w:rsid w:val="27024480"/>
    <w:rsid w:val="2BD516DA"/>
    <w:rsid w:val="2D8F5ACC"/>
    <w:rsid w:val="35D6176C"/>
    <w:rsid w:val="38BE56DC"/>
    <w:rsid w:val="3CFE3B03"/>
    <w:rsid w:val="3EE73A7A"/>
    <w:rsid w:val="4440539A"/>
    <w:rsid w:val="4B7F13F2"/>
    <w:rsid w:val="4CB86F85"/>
    <w:rsid w:val="5B4B6C5E"/>
    <w:rsid w:val="5DB70C4C"/>
    <w:rsid w:val="62D90A3C"/>
    <w:rsid w:val="63B76DA0"/>
    <w:rsid w:val="682A27B5"/>
    <w:rsid w:val="73A7071E"/>
    <w:rsid w:val="7BB3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qFormat/>
    <w:uiPriority w:val="0"/>
    <w:pPr>
      <w:ind w:firstLine="88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1700</Words>
  <Characters>1777</Characters>
  <Lines>0</Lines>
  <Paragraphs>0</Paragraphs>
  <TotalTime>0</TotalTime>
  <ScaleCrop>false</ScaleCrop>
  <LinksUpToDate>false</LinksUpToDate>
  <CharactersWithSpaces>1943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2023-02-25T08:24:00Z</dcterms:created>
  <dc:creator>宋耀武</dc:creator>
  <cp:lastModifiedBy>蓝色云世界</cp:lastModifiedBy>
  <cp:lastPrinted>2025-01-02T02:45:00Z</cp:lastPrinted>
  <dcterms:modified xsi:type="dcterms:W3CDTF">2026-01-20T09:08:43Z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E641230B21704F87B501C9F6F9F1152A_13</vt:lpwstr>
  </property>
  <property fmtid="{D5CDD505-2E9C-101B-9397-08002B2CF9AE}" pid="4" name="KSOTemplateDocerSaveRecord">
    <vt:lpwstr>eyJoZGlkIjoiNjhmYmFhNmNiZTdlZjBiOWE2YWE0ZWMyMzg5NGIwZTQiLCJ1c2VySWQiOiIzNDU5MjY5NjYifQ==</vt:lpwstr>
  </property>
</Properties>
</file>